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BF519F" w14:textId="77777777" w:rsidR="00CF01B8" w:rsidRPr="00CF01B8" w:rsidRDefault="00CF01B8" w:rsidP="00CF01B8">
      <w:pPr>
        <w:shd w:val="clear" w:color="auto" w:fill="F4F4F4"/>
        <w:spacing w:after="0" w:line="240" w:lineRule="auto"/>
        <w:rPr>
          <w:rFonts w:ascii="Helvetica" w:eastAsia="Times New Roman" w:hAnsi="Helvetica" w:cs="Times New Roman"/>
          <w:color w:val="111111"/>
          <w:sz w:val="24"/>
          <w:szCs w:val="24"/>
          <w:lang w:eastAsia="en-GB"/>
        </w:rPr>
      </w:pPr>
      <w:r w:rsidRPr="00CF01B8">
        <w:rPr>
          <w:rFonts w:ascii="inherit" w:eastAsia="Times New Roman" w:hAnsi="inherit" w:cs="Times New Roman"/>
          <w:b/>
          <w:bCs/>
          <w:color w:val="111111"/>
          <w:sz w:val="20"/>
          <w:szCs w:val="20"/>
          <w:bdr w:val="none" w:sz="0" w:space="0" w:color="auto" w:frame="1"/>
          <w:lang w:eastAsia="en-GB"/>
        </w:rPr>
        <w:t>Critical Thinking: Industry Analysis (105 points)</w:t>
      </w:r>
    </w:p>
    <w:p w14:paraId="2DAAFDC1" w14:textId="77777777" w:rsidR="00CF01B8" w:rsidRPr="00CF01B8" w:rsidRDefault="00CF01B8" w:rsidP="00CF01B8">
      <w:pPr>
        <w:shd w:val="clear" w:color="auto" w:fill="F4F4F4"/>
        <w:spacing w:after="240" w:line="240" w:lineRule="auto"/>
        <w:rPr>
          <w:rFonts w:ascii="Helvetica" w:eastAsia="Times New Roman" w:hAnsi="Helvetica" w:cs="Times New Roman"/>
          <w:color w:val="111111"/>
          <w:sz w:val="24"/>
          <w:szCs w:val="24"/>
          <w:lang w:eastAsia="en-GB"/>
        </w:rPr>
      </w:pPr>
      <w:r w:rsidRPr="00CF01B8">
        <w:rPr>
          <w:rFonts w:ascii="Helvetica" w:eastAsia="Times New Roman" w:hAnsi="Helvetica" w:cs="Times New Roman"/>
          <w:color w:val="111111"/>
          <w:sz w:val="24"/>
          <w:szCs w:val="24"/>
          <w:lang w:eastAsia="en-GB"/>
        </w:rPr>
        <w:t>To prepare for this assignment, review Figures 3.1, 3.2, 3.3, and 3.5 from your textbook. Select a Middle Eastern company of your choosing and complete an Industry Analysis by answering the following questions.</w:t>
      </w:r>
    </w:p>
    <w:p w14:paraId="13D5A969" w14:textId="47638C9F" w:rsidR="00CF01B8" w:rsidRDefault="00CF01B8" w:rsidP="00CF01B8">
      <w:pPr>
        <w:numPr>
          <w:ilvl w:val="0"/>
          <w:numId w:val="3"/>
        </w:numPr>
        <w:shd w:val="clear" w:color="auto" w:fill="F4F4F4"/>
        <w:spacing w:after="0" w:line="240" w:lineRule="auto"/>
        <w:ind w:left="0"/>
        <w:rPr>
          <w:rFonts w:ascii="inherit" w:eastAsia="Times New Roman" w:hAnsi="inherit" w:cs="Times New Roman"/>
          <w:color w:val="111111"/>
          <w:sz w:val="20"/>
          <w:szCs w:val="20"/>
          <w:lang w:eastAsia="en-GB"/>
        </w:rPr>
      </w:pPr>
      <w:proofErr w:type="spellStart"/>
      <w:r w:rsidRPr="00CF01B8">
        <w:rPr>
          <w:rFonts w:ascii="inherit" w:eastAsia="Times New Roman" w:hAnsi="inherit" w:cs="Times New Roman"/>
          <w:color w:val="111111"/>
          <w:sz w:val="20"/>
          <w:szCs w:val="20"/>
          <w:lang w:eastAsia="en-GB"/>
        </w:rPr>
        <w:t>Analyze</w:t>
      </w:r>
      <w:proofErr w:type="spellEnd"/>
      <w:r w:rsidRPr="00CF01B8">
        <w:rPr>
          <w:rFonts w:ascii="inherit" w:eastAsia="Times New Roman" w:hAnsi="inherit" w:cs="Times New Roman"/>
          <w:color w:val="111111"/>
          <w:sz w:val="20"/>
          <w:szCs w:val="20"/>
          <w:lang w:eastAsia="en-GB"/>
        </w:rPr>
        <w:t xml:space="preserve"> and predict industry profitability:</w:t>
      </w:r>
    </w:p>
    <w:p w14:paraId="511686E7" w14:textId="77777777" w:rsidR="00CF01B8" w:rsidRPr="00CF01B8" w:rsidRDefault="00CF01B8" w:rsidP="00CF01B8">
      <w:pPr>
        <w:shd w:val="clear" w:color="auto" w:fill="F4F4F4"/>
        <w:spacing w:after="0" w:line="240" w:lineRule="auto"/>
        <w:rPr>
          <w:rFonts w:ascii="inherit" w:eastAsia="Times New Roman" w:hAnsi="inherit" w:cs="Times New Roman"/>
          <w:color w:val="111111"/>
          <w:sz w:val="20"/>
          <w:szCs w:val="20"/>
          <w:lang w:eastAsia="en-GB"/>
        </w:rPr>
      </w:pPr>
    </w:p>
    <w:p w14:paraId="06D0E1E3" w14:textId="77777777" w:rsidR="00CF01B8" w:rsidRPr="00CF01B8" w:rsidRDefault="00CF01B8" w:rsidP="00CF01B8">
      <w:pPr>
        <w:numPr>
          <w:ilvl w:val="1"/>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How have structural changes created uncertainty and what is the outlook for profitability in the future?</w:t>
      </w:r>
    </w:p>
    <w:p w14:paraId="1676728C" w14:textId="77777777" w:rsidR="00CF01B8" w:rsidRPr="00CF01B8" w:rsidRDefault="00CF01B8" w:rsidP="00CF01B8">
      <w:pPr>
        <w:numPr>
          <w:ilvl w:val="1"/>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Apply and detail Porter’s 5 forces framework with a graphic representation (Figure 3.3) and written explanation for your selected company.</w:t>
      </w:r>
    </w:p>
    <w:p w14:paraId="5915175C" w14:textId="0E9A0A49" w:rsidR="00CF01B8" w:rsidRDefault="00CF01B8" w:rsidP="00CF01B8">
      <w:pPr>
        <w:numPr>
          <w:ilvl w:val="1"/>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Explain profitability differences to other industries (Chapter 3, Table 3.1) and then predict future profitably.</w:t>
      </w:r>
    </w:p>
    <w:p w14:paraId="46893B48" w14:textId="77777777" w:rsidR="00CF01B8" w:rsidRPr="00CF01B8" w:rsidRDefault="00CF01B8" w:rsidP="00CF01B8">
      <w:pPr>
        <w:shd w:val="clear" w:color="auto" w:fill="F4F4F4"/>
        <w:spacing w:after="0" w:line="240" w:lineRule="auto"/>
        <w:rPr>
          <w:rFonts w:ascii="inherit" w:eastAsia="Times New Roman" w:hAnsi="inherit" w:cs="Times New Roman"/>
          <w:color w:val="111111"/>
          <w:sz w:val="20"/>
          <w:szCs w:val="20"/>
          <w:lang w:eastAsia="en-GB"/>
        </w:rPr>
      </w:pPr>
    </w:p>
    <w:p w14:paraId="192E0E99" w14:textId="724E9DA5" w:rsidR="00CF01B8" w:rsidRDefault="00CF01B8" w:rsidP="00CF01B8">
      <w:pPr>
        <w:numPr>
          <w:ilvl w:val="0"/>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Drawing industry boundaries:</w:t>
      </w:r>
    </w:p>
    <w:p w14:paraId="4D02B4FC" w14:textId="77777777" w:rsidR="00CF01B8" w:rsidRPr="00CF01B8" w:rsidRDefault="00CF01B8" w:rsidP="00CF01B8">
      <w:pPr>
        <w:shd w:val="clear" w:color="auto" w:fill="F4F4F4"/>
        <w:spacing w:after="0" w:line="240" w:lineRule="auto"/>
        <w:rPr>
          <w:rFonts w:ascii="inherit" w:eastAsia="Times New Roman" w:hAnsi="inherit" w:cs="Times New Roman"/>
          <w:color w:val="111111"/>
          <w:sz w:val="20"/>
          <w:szCs w:val="20"/>
          <w:lang w:eastAsia="en-GB"/>
        </w:rPr>
      </w:pPr>
    </w:p>
    <w:p w14:paraId="4E1C64B9" w14:textId="00CDCD6E" w:rsidR="00CF01B8" w:rsidRPr="00CF01B8" w:rsidRDefault="00CF01B8" w:rsidP="00CF01B8">
      <w:pPr>
        <w:numPr>
          <w:ilvl w:val="1"/>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What industry is it in?</w:t>
      </w:r>
    </w:p>
    <w:p w14:paraId="7A9BD2A4" w14:textId="77777777" w:rsidR="00CF01B8" w:rsidRPr="00CF01B8" w:rsidRDefault="00CF01B8" w:rsidP="00CF01B8">
      <w:pPr>
        <w:numPr>
          <w:ilvl w:val="1"/>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Who is competing with whom?</w:t>
      </w:r>
    </w:p>
    <w:p w14:paraId="46ECD71D" w14:textId="1E2EC7B3" w:rsidR="00CF01B8" w:rsidRDefault="00CF01B8" w:rsidP="00CF01B8">
      <w:pPr>
        <w:numPr>
          <w:ilvl w:val="1"/>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Are the boundaries of the industry clear‐cut?</w:t>
      </w:r>
    </w:p>
    <w:p w14:paraId="03AFE969" w14:textId="77777777" w:rsidR="00CF01B8" w:rsidRPr="00CF01B8" w:rsidRDefault="00CF01B8" w:rsidP="00CF01B8">
      <w:pPr>
        <w:shd w:val="clear" w:color="auto" w:fill="F4F4F4"/>
        <w:spacing w:after="0" w:line="240" w:lineRule="auto"/>
        <w:rPr>
          <w:rFonts w:ascii="inherit" w:eastAsia="Times New Roman" w:hAnsi="inherit" w:cs="Times New Roman"/>
          <w:color w:val="111111"/>
          <w:sz w:val="20"/>
          <w:szCs w:val="20"/>
          <w:lang w:eastAsia="en-GB"/>
        </w:rPr>
      </w:pPr>
    </w:p>
    <w:p w14:paraId="07053EFE" w14:textId="7BE5F817" w:rsidR="00CF01B8" w:rsidRDefault="00CF01B8" w:rsidP="00CF01B8">
      <w:pPr>
        <w:numPr>
          <w:ilvl w:val="0"/>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Implications for strategy:</w:t>
      </w:r>
    </w:p>
    <w:p w14:paraId="406B94AC" w14:textId="77777777" w:rsidR="00CF01B8" w:rsidRPr="00CF01B8" w:rsidRDefault="00CF01B8" w:rsidP="00CF01B8">
      <w:pPr>
        <w:shd w:val="clear" w:color="auto" w:fill="F4F4F4"/>
        <w:spacing w:after="0" w:line="240" w:lineRule="auto"/>
        <w:rPr>
          <w:rFonts w:ascii="inherit" w:eastAsia="Times New Roman" w:hAnsi="inherit" w:cs="Times New Roman"/>
          <w:color w:val="111111"/>
          <w:sz w:val="20"/>
          <w:szCs w:val="20"/>
          <w:lang w:eastAsia="en-GB"/>
        </w:rPr>
      </w:pPr>
    </w:p>
    <w:p w14:paraId="6F4E4660" w14:textId="77777777" w:rsidR="00CF01B8" w:rsidRPr="00CF01B8" w:rsidRDefault="00CF01B8" w:rsidP="00CF01B8">
      <w:pPr>
        <w:numPr>
          <w:ilvl w:val="1"/>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What strategies can companies adopt to reduce competitive pressure and improve industry profitability?</w:t>
      </w:r>
    </w:p>
    <w:p w14:paraId="28EEC23E" w14:textId="19B40BCE" w:rsidR="00CF01B8" w:rsidRDefault="00CF01B8" w:rsidP="00CF01B8">
      <w:pPr>
        <w:numPr>
          <w:ilvl w:val="1"/>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Which strategies might work for your organization?</w:t>
      </w:r>
    </w:p>
    <w:p w14:paraId="2B359EBA" w14:textId="77777777" w:rsidR="00CF01B8" w:rsidRPr="00CF01B8" w:rsidRDefault="00CF01B8" w:rsidP="00CF01B8">
      <w:pPr>
        <w:shd w:val="clear" w:color="auto" w:fill="F4F4F4"/>
        <w:spacing w:after="0" w:line="240" w:lineRule="auto"/>
        <w:rPr>
          <w:rFonts w:ascii="inherit" w:eastAsia="Times New Roman" w:hAnsi="inherit" w:cs="Times New Roman"/>
          <w:color w:val="111111"/>
          <w:sz w:val="20"/>
          <w:szCs w:val="20"/>
          <w:lang w:eastAsia="en-GB"/>
        </w:rPr>
      </w:pPr>
    </w:p>
    <w:p w14:paraId="6A9E979E" w14:textId="7A33704F" w:rsidR="00CF01B8" w:rsidRDefault="00CF01B8" w:rsidP="00CF01B8">
      <w:pPr>
        <w:numPr>
          <w:ilvl w:val="0"/>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Identifying Key Success Factors (KSFs):</w:t>
      </w:r>
    </w:p>
    <w:p w14:paraId="22688122" w14:textId="77777777" w:rsidR="00CF01B8" w:rsidRPr="00CF01B8" w:rsidRDefault="00CF01B8" w:rsidP="00CF01B8">
      <w:pPr>
        <w:shd w:val="clear" w:color="auto" w:fill="F4F4F4"/>
        <w:spacing w:after="0" w:line="240" w:lineRule="auto"/>
        <w:rPr>
          <w:rFonts w:ascii="inherit" w:eastAsia="Times New Roman" w:hAnsi="inherit" w:cs="Times New Roman"/>
          <w:color w:val="111111"/>
          <w:sz w:val="20"/>
          <w:szCs w:val="20"/>
          <w:lang w:eastAsia="en-GB"/>
        </w:rPr>
      </w:pPr>
    </w:p>
    <w:p w14:paraId="612B7318" w14:textId="77777777" w:rsidR="00CF01B8" w:rsidRPr="00CF01B8" w:rsidRDefault="00CF01B8" w:rsidP="00CF01B8">
      <w:pPr>
        <w:numPr>
          <w:ilvl w:val="1"/>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What are the KSFs of your company?</w:t>
      </w:r>
    </w:p>
    <w:p w14:paraId="5AEB52BB" w14:textId="77777777" w:rsidR="00CF01B8" w:rsidRPr="00CF01B8" w:rsidRDefault="00CF01B8" w:rsidP="00CF01B8">
      <w:pPr>
        <w:numPr>
          <w:ilvl w:val="1"/>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How do customers choose between rival offerings?</w:t>
      </w:r>
    </w:p>
    <w:p w14:paraId="10D1C92C" w14:textId="77777777" w:rsidR="00CF01B8" w:rsidRPr="00CF01B8" w:rsidRDefault="00CF01B8" w:rsidP="00CF01B8">
      <w:pPr>
        <w:numPr>
          <w:ilvl w:val="1"/>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Examine the competition (Figure 3.6).</w:t>
      </w:r>
    </w:p>
    <w:p w14:paraId="5B1F4C6A" w14:textId="77777777" w:rsidR="00CF01B8" w:rsidRPr="00CF01B8" w:rsidRDefault="00CF01B8" w:rsidP="00CF01B8">
      <w:pPr>
        <w:numPr>
          <w:ilvl w:val="1"/>
          <w:numId w:val="3"/>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Have your companies KSFs changed over time?</w:t>
      </w:r>
    </w:p>
    <w:p w14:paraId="6517BF1D" w14:textId="77777777" w:rsidR="00CF01B8" w:rsidRDefault="00CF01B8" w:rsidP="00CF01B8">
      <w:pPr>
        <w:shd w:val="clear" w:color="auto" w:fill="F4F4F4"/>
        <w:spacing w:after="240" w:line="240" w:lineRule="auto"/>
        <w:rPr>
          <w:rFonts w:ascii="Helvetica" w:eastAsia="Times New Roman" w:hAnsi="Helvetica" w:cs="Times New Roman"/>
          <w:color w:val="111111"/>
          <w:sz w:val="24"/>
          <w:szCs w:val="24"/>
          <w:lang w:eastAsia="en-GB"/>
        </w:rPr>
      </w:pPr>
    </w:p>
    <w:p w14:paraId="5AC35785" w14:textId="43170496" w:rsidR="00CF01B8" w:rsidRPr="00CF01B8" w:rsidRDefault="00CF01B8" w:rsidP="00CF01B8">
      <w:pPr>
        <w:shd w:val="clear" w:color="auto" w:fill="F4F4F4"/>
        <w:spacing w:after="240" w:line="240" w:lineRule="auto"/>
        <w:rPr>
          <w:rFonts w:ascii="Helvetica" w:eastAsia="Times New Roman" w:hAnsi="Helvetica" w:cs="Times New Roman"/>
          <w:b/>
          <w:bCs/>
          <w:color w:val="111111"/>
          <w:sz w:val="24"/>
          <w:szCs w:val="24"/>
          <w:lang w:eastAsia="en-GB"/>
        </w:rPr>
      </w:pPr>
      <w:r w:rsidRPr="00CF01B8">
        <w:rPr>
          <w:rFonts w:ascii="Helvetica" w:eastAsia="Times New Roman" w:hAnsi="Helvetica" w:cs="Times New Roman"/>
          <w:b/>
          <w:bCs/>
          <w:color w:val="111111"/>
          <w:sz w:val="24"/>
          <w:szCs w:val="24"/>
          <w:lang w:eastAsia="en-GB"/>
        </w:rPr>
        <w:t>Your well-written paper should meet the following requirements:</w:t>
      </w:r>
    </w:p>
    <w:p w14:paraId="1301816E" w14:textId="77777777" w:rsidR="00CF01B8" w:rsidRPr="00CF01B8" w:rsidRDefault="00CF01B8" w:rsidP="00CF01B8">
      <w:pPr>
        <w:numPr>
          <w:ilvl w:val="0"/>
          <w:numId w:val="4"/>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Be 6 to 7 pages in length, which does not include the required title and reference pages, which are never a part of the content minimum requirements.</w:t>
      </w:r>
    </w:p>
    <w:p w14:paraId="3BCF12F5" w14:textId="77777777" w:rsidR="00CF01B8" w:rsidRPr="00CF01B8" w:rsidRDefault="00CF01B8" w:rsidP="00CF01B8">
      <w:pPr>
        <w:numPr>
          <w:ilvl w:val="0"/>
          <w:numId w:val="4"/>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Use Saudi Electronic University academic writing standards and APA style guidelines.</w:t>
      </w:r>
    </w:p>
    <w:p w14:paraId="12170B1C" w14:textId="77777777" w:rsidR="00CF01B8" w:rsidRPr="00CF01B8" w:rsidRDefault="00CF01B8" w:rsidP="00CF01B8">
      <w:pPr>
        <w:numPr>
          <w:ilvl w:val="0"/>
          <w:numId w:val="4"/>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Support your submission with course material concepts, principles, and theories from the textbook and </w:t>
      </w:r>
      <w:r w:rsidRPr="00CF01B8">
        <w:rPr>
          <w:rFonts w:ascii="inherit" w:eastAsia="Times New Roman" w:hAnsi="inherit" w:cs="Times New Roman"/>
          <w:i/>
          <w:iCs/>
          <w:color w:val="111111"/>
          <w:sz w:val="20"/>
          <w:szCs w:val="20"/>
          <w:bdr w:val="none" w:sz="0" w:space="0" w:color="auto" w:frame="1"/>
          <w:lang w:eastAsia="en-GB"/>
        </w:rPr>
        <w:t>at least two scholarly, peer-reviewed journal articles unless the assignment calls for more.</w:t>
      </w:r>
    </w:p>
    <w:p w14:paraId="1911FD4D" w14:textId="77777777" w:rsidR="00CF01B8" w:rsidRPr="00CF01B8" w:rsidRDefault="00CF01B8" w:rsidP="00CF01B8">
      <w:pPr>
        <w:numPr>
          <w:ilvl w:val="0"/>
          <w:numId w:val="4"/>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It is strongly encouraged that you submit all assignments into the Turnitin Originality Check before submitting it to your instructor for grading. If you are unsure how to submit an assignment into the Originality Check tool, review the Turnitin Originality Check—Student Guide</w:t>
      </w:r>
      <w:r w:rsidRPr="00CF01B8">
        <w:rPr>
          <w:rFonts w:ascii="inherit" w:eastAsia="Times New Roman" w:hAnsi="inherit" w:cs="Times New Roman"/>
          <w:b/>
          <w:bCs/>
          <w:color w:val="111111"/>
          <w:sz w:val="20"/>
          <w:szCs w:val="20"/>
          <w:bdr w:val="none" w:sz="0" w:space="0" w:color="auto" w:frame="1"/>
          <w:lang w:eastAsia="en-GB"/>
        </w:rPr>
        <w:t> </w:t>
      </w:r>
      <w:r w:rsidRPr="00CF01B8">
        <w:rPr>
          <w:rFonts w:ascii="inherit" w:eastAsia="Times New Roman" w:hAnsi="inherit" w:cs="Times New Roman"/>
          <w:color w:val="111111"/>
          <w:sz w:val="20"/>
          <w:szCs w:val="20"/>
          <w:lang w:eastAsia="en-GB"/>
        </w:rPr>
        <w:t>for step-by-step instructions.</w:t>
      </w:r>
    </w:p>
    <w:p w14:paraId="622F3B6D" w14:textId="77777777" w:rsidR="00CF01B8" w:rsidRPr="00CF01B8" w:rsidRDefault="00CF01B8" w:rsidP="00CF01B8">
      <w:pPr>
        <w:numPr>
          <w:ilvl w:val="0"/>
          <w:numId w:val="4"/>
        </w:numPr>
        <w:shd w:val="clear" w:color="auto" w:fill="F4F4F4"/>
        <w:spacing w:after="0" w:line="240" w:lineRule="auto"/>
        <w:ind w:left="0"/>
        <w:rPr>
          <w:rFonts w:ascii="inherit" w:eastAsia="Times New Roman" w:hAnsi="inherit" w:cs="Times New Roman"/>
          <w:color w:val="111111"/>
          <w:sz w:val="20"/>
          <w:szCs w:val="20"/>
          <w:lang w:eastAsia="en-GB"/>
        </w:rPr>
      </w:pPr>
      <w:r w:rsidRPr="00CF01B8">
        <w:rPr>
          <w:rFonts w:ascii="inherit" w:eastAsia="Times New Roman" w:hAnsi="inherit" w:cs="Times New Roman"/>
          <w:color w:val="111111"/>
          <w:sz w:val="20"/>
          <w:szCs w:val="20"/>
          <w:lang w:eastAsia="en-GB"/>
        </w:rPr>
        <w:t>Review the grading rubric to see how you will be graded for this assignment.</w:t>
      </w:r>
    </w:p>
    <w:p w14:paraId="22ACBD76" w14:textId="4907B73D" w:rsidR="00CF01B8" w:rsidRDefault="00CF01B8" w:rsidP="00CF01B8">
      <w:pPr>
        <w:spacing w:before="100" w:beforeAutospacing="1" w:after="100" w:afterAutospacing="1" w:line="240" w:lineRule="auto"/>
        <w:ind w:left="360"/>
        <w:rPr>
          <w:rFonts w:ascii="Lucida Grande" w:eastAsia="Times New Roman" w:hAnsi="Lucida Grande" w:cs="Times New Roman"/>
          <w:color w:val="333333"/>
          <w:sz w:val="24"/>
          <w:szCs w:val="24"/>
          <w:lang w:eastAsia="en-GB"/>
        </w:rPr>
      </w:pPr>
      <w:r>
        <w:rPr>
          <w:rFonts w:ascii="Lucida Grande" w:eastAsia="Times New Roman" w:hAnsi="Lucida Grande" w:cs="Times New Roman"/>
          <w:color w:val="333333"/>
          <w:sz w:val="24"/>
          <w:szCs w:val="24"/>
          <w:lang w:eastAsia="en-GB"/>
        </w:rPr>
        <w:t>Articles Required:</w:t>
      </w:r>
    </w:p>
    <w:p w14:paraId="7DBF9845" w14:textId="60F17C2E" w:rsidR="00CF01B8" w:rsidRDefault="00CF01B8" w:rsidP="00CF01B8">
      <w:pPr>
        <w:spacing w:before="100" w:beforeAutospacing="1" w:after="100" w:afterAutospacing="1" w:line="240" w:lineRule="auto"/>
        <w:ind w:left="360"/>
        <w:rPr>
          <w:rFonts w:ascii="Lucida Grande" w:eastAsia="Times New Roman" w:hAnsi="Lucida Grande" w:cs="Times New Roman"/>
          <w:color w:val="333333"/>
          <w:sz w:val="24"/>
          <w:szCs w:val="24"/>
          <w:lang w:eastAsia="en-GB"/>
        </w:rPr>
      </w:pPr>
      <w:r>
        <w:rPr>
          <w:rFonts w:ascii="Lucida Grande" w:eastAsia="Times New Roman" w:hAnsi="Lucida Grande" w:cs="Times New Roman"/>
          <w:color w:val="333333"/>
          <w:sz w:val="24"/>
          <w:szCs w:val="24"/>
          <w:lang w:eastAsia="en-GB"/>
        </w:rPr>
        <w:t>1- Book (CH3-CH4)</w:t>
      </w:r>
    </w:p>
    <w:p w14:paraId="4E3D49B0" w14:textId="53CD2146" w:rsidR="00CF01B8" w:rsidRPr="00CF01B8" w:rsidRDefault="00CF01B8" w:rsidP="00CF01B8">
      <w:pPr>
        <w:spacing w:before="100" w:beforeAutospacing="1" w:after="100" w:afterAutospacing="1" w:line="240" w:lineRule="auto"/>
        <w:ind w:left="360"/>
        <w:rPr>
          <w:rFonts w:ascii="Lucida Grande" w:eastAsia="Times New Roman" w:hAnsi="Lucida Grande" w:cs="Times New Roman"/>
          <w:color w:val="333333"/>
          <w:sz w:val="24"/>
          <w:szCs w:val="24"/>
          <w:lang w:eastAsia="en-GB"/>
        </w:rPr>
      </w:pPr>
      <w:r>
        <w:rPr>
          <w:rFonts w:ascii="Lucida Grande" w:eastAsia="Times New Roman" w:hAnsi="Lucida Grande" w:cs="Times New Roman"/>
          <w:color w:val="333333"/>
          <w:sz w:val="24"/>
          <w:szCs w:val="24"/>
          <w:lang w:eastAsia="en-GB"/>
        </w:rPr>
        <w:t>2-</w:t>
      </w:r>
      <w:r w:rsidRPr="00CF01B8">
        <w:rPr>
          <w:rFonts w:ascii="Lucida Grande" w:eastAsia="Times New Roman" w:hAnsi="Lucida Grande" w:cs="Times New Roman"/>
          <w:color w:val="333333"/>
          <w:sz w:val="24"/>
          <w:szCs w:val="24"/>
          <w:lang w:eastAsia="en-GB"/>
        </w:rPr>
        <w:t xml:space="preserve">Raharja, S. J., &amp; </w:t>
      </w:r>
      <w:proofErr w:type="spellStart"/>
      <w:r w:rsidRPr="00CF01B8">
        <w:rPr>
          <w:rFonts w:ascii="Lucida Grande" w:eastAsia="Times New Roman" w:hAnsi="Lucida Grande" w:cs="Times New Roman"/>
          <w:color w:val="333333"/>
          <w:sz w:val="24"/>
          <w:szCs w:val="24"/>
          <w:lang w:eastAsia="en-GB"/>
        </w:rPr>
        <w:t>Arifianti</w:t>
      </w:r>
      <w:proofErr w:type="spellEnd"/>
      <w:r w:rsidRPr="00CF01B8">
        <w:rPr>
          <w:rFonts w:ascii="Lucida Grande" w:eastAsia="Times New Roman" w:hAnsi="Lucida Grande" w:cs="Times New Roman"/>
          <w:color w:val="333333"/>
          <w:sz w:val="24"/>
          <w:szCs w:val="24"/>
          <w:lang w:eastAsia="en-GB"/>
        </w:rPr>
        <w:t>, R. (2018). </w:t>
      </w:r>
      <w:hyperlink r:id="rId7" w:tgtFrame="_blank" w:history="1">
        <w:r w:rsidRPr="00CF01B8">
          <w:rPr>
            <w:rFonts w:ascii="Lucida Grande" w:eastAsia="Times New Roman" w:hAnsi="Lucida Grande" w:cs="Times New Roman"/>
            <w:b/>
            <w:bCs/>
            <w:color w:val="70A1E6"/>
            <w:sz w:val="24"/>
            <w:szCs w:val="24"/>
            <w:u w:val="single"/>
            <w:lang w:eastAsia="en-GB"/>
          </w:rPr>
          <w:t>Competitive strategy in “XYZ” four-star hotel company in Tangerang City, Indonesia</w:t>
        </w:r>
      </w:hyperlink>
      <w:r w:rsidRPr="00CF01B8">
        <w:rPr>
          <w:rFonts w:ascii="Lucida Grande" w:eastAsia="Times New Roman" w:hAnsi="Lucida Grande" w:cs="Times New Roman"/>
          <w:color w:val="333333"/>
          <w:sz w:val="24"/>
          <w:szCs w:val="24"/>
          <w:lang w:eastAsia="en-GB"/>
        </w:rPr>
        <w:t>. </w:t>
      </w:r>
      <w:r w:rsidRPr="00CF01B8">
        <w:rPr>
          <w:rFonts w:ascii="Lucida Grande" w:eastAsia="Times New Roman" w:hAnsi="Lucida Grande" w:cs="Times New Roman"/>
          <w:i/>
          <w:iCs/>
          <w:color w:val="333333"/>
          <w:sz w:val="24"/>
          <w:szCs w:val="24"/>
          <w:lang w:eastAsia="en-GB"/>
        </w:rPr>
        <w:t>Review of Integrative Business and Economics Research, Supplementary Issue, 1, 7</w:t>
      </w:r>
      <w:r w:rsidRPr="00CF01B8">
        <w:rPr>
          <w:rFonts w:ascii="Lucida Grande" w:eastAsia="Times New Roman" w:hAnsi="Lucida Grande" w:cs="Times New Roman"/>
          <w:color w:val="333333"/>
          <w:sz w:val="24"/>
          <w:szCs w:val="24"/>
          <w:lang w:eastAsia="en-GB"/>
        </w:rPr>
        <w:t>, 117–126.</w:t>
      </w:r>
    </w:p>
    <w:p w14:paraId="2040C107" w14:textId="77777777" w:rsidR="00CF01B8" w:rsidRPr="00CF01B8" w:rsidRDefault="00CF01B8" w:rsidP="00CF01B8">
      <w:pPr>
        <w:spacing w:before="100" w:beforeAutospacing="1" w:after="100" w:afterAutospacing="1" w:line="240" w:lineRule="auto"/>
        <w:rPr>
          <w:rFonts w:ascii="Lucida Grande" w:eastAsia="Times New Roman" w:hAnsi="Lucida Grande" w:cs="Times New Roman"/>
          <w:color w:val="333333"/>
          <w:sz w:val="24"/>
          <w:szCs w:val="24"/>
          <w:lang w:eastAsia="en-GB"/>
        </w:rPr>
      </w:pPr>
      <w:r w:rsidRPr="00CF01B8">
        <w:rPr>
          <w:rFonts w:ascii="Lucida Grande" w:eastAsia="Times New Roman" w:hAnsi="Lucida Grande" w:cs="Times New Roman"/>
          <w:b/>
          <w:bCs/>
          <w:color w:val="333333"/>
          <w:sz w:val="24"/>
          <w:szCs w:val="24"/>
          <w:lang w:eastAsia="en-GB"/>
        </w:rPr>
        <w:t>Recommended</w:t>
      </w:r>
    </w:p>
    <w:p w14:paraId="6F39E615" w14:textId="77777777" w:rsidR="00CF01B8" w:rsidRPr="00CF01B8" w:rsidRDefault="00CF01B8" w:rsidP="00CF01B8">
      <w:pPr>
        <w:numPr>
          <w:ilvl w:val="0"/>
          <w:numId w:val="2"/>
        </w:numPr>
        <w:spacing w:before="100" w:beforeAutospacing="1" w:after="100" w:afterAutospacing="1" w:line="240" w:lineRule="auto"/>
        <w:rPr>
          <w:rFonts w:ascii="Lucida Grande" w:eastAsia="Times New Roman" w:hAnsi="Lucida Grande" w:cs="Times New Roman"/>
          <w:color w:val="333333"/>
          <w:sz w:val="24"/>
          <w:szCs w:val="24"/>
          <w:lang w:eastAsia="en-GB"/>
        </w:rPr>
      </w:pPr>
      <w:proofErr w:type="spellStart"/>
      <w:r w:rsidRPr="00CF01B8">
        <w:rPr>
          <w:rFonts w:ascii="Lucida Grande" w:eastAsia="Times New Roman" w:hAnsi="Lucida Grande" w:cs="Times New Roman"/>
          <w:color w:val="333333"/>
          <w:sz w:val="24"/>
          <w:szCs w:val="24"/>
          <w:lang w:eastAsia="en-GB"/>
        </w:rPr>
        <w:lastRenderedPageBreak/>
        <w:t>Simani</w:t>
      </w:r>
      <w:proofErr w:type="spellEnd"/>
      <w:r w:rsidRPr="00CF01B8">
        <w:rPr>
          <w:rFonts w:ascii="Lucida Grande" w:eastAsia="Times New Roman" w:hAnsi="Lucida Grande" w:cs="Times New Roman"/>
          <w:color w:val="333333"/>
          <w:sz w:val="24"/>
          <w:szCs w:val="24"/>
          <w:lang w:eastAsia="en-GB"/>
        </w:rPr>
        <w:t>, W. L. (2017). </w:t>
      </w:r>
      <w:hyperlink r:id="rId8" w:tgtFrame="_blank" w:history="1">
        <w:r w:rsidRPr="00CF01B8">
          <w:rPr>
            <w:rFonts w:ascii="Lucida Grande" w:eastAsia="Times New Roman" w:hAnsi="Lucida Grande" w:cs="Times New Roman"/>
            <w:b/>
            <w:bCs/>
            <w:color w:val="70A1E6"/>
            <w:sz w:val="24"/>
            <w:szCs w:val="24"/>
            <w:u w:val="single"/>
            <w:lang w:eastAsia="en-GB"/>
          </w:rPr>
          <w:t>TQM perspectives under the competitive strategies and the organization performance in Kenyan manufacturing sector</w:t>
        </w:r>
      </w:hyperlink>
      <w:r w:rsidRPr="00CF01B8">
        <w:rPr>
          <w:rFonts w:ascii="Lucida Grande" w:eastAsia="Times New Roman" w:hAnsi="Lucida Grande" w:cs="Times New Roman"/>
          <w:color w:val="333333"/>
          <w:sz w:val="24"/>
          <w:szCs w:val="24"/>
          <w:lang w:eastAsia="en-GB"/>
        </w:rPr>
        <w:t>. </w:t>
      </w:r>
      <w:r w:rsidRPr="00CF01B8">
        <w:rPr>
          <w:rFonts w:ascii="Lucida Grande" w:eastAsia="Times New Roman" w:hAnsi="Lucida Grande" w:cs="Times New Roman"/>
          <w:i/>
          <w:iCs/>
          <w:color w:val="333333"/>
          <w:sz w:val="24"/>
          <w:szCs w:val="24"/>
          <w:lang w:eastAsia="en-GB"/>
        </w:rPr>
        <w:t>Academy of Strategic Management Journal, 16</w:t>
      </w:r>
      <w:r w:rsidRPr="00CF01B8">
        <w:rPr>
          <w:rFonts w:ascii="Lucida Grande" w:eastAsia="Times New Roman" w:hAnsi="Lucida Grande" w:cs="Times New Roman"/>
          <w:color w:val="333333"/>
          <w:sz w:val="24"/>
          <w:szCs w:val="24"/>
          <w:lang w:eastAsia="en-GB"/>
        </w:rPr>
        <w:t>(2), 1–20.</w:t>
      </w:r>
    </w:p>
    <w:p w14:paraId="4970CACB" w14:textId="5AD721E9" w:rsidR="00200B1A" w:rsidRDefault="00200B1A"/>
    <w:p w14:paraId="0A3CCEE6" w14:textId="4B332C5F" w:rsidR="008A3831" w:rsidRDefault="00DF46D4">
      <w:r>
        <w:t>1-</w:t>
      </w:r>
      <w:r w:rsidR="008A3831">
        <w:t xml:space="preserve">To understand the full </w:t>
      </w:r>
      <w:proofErr w:type="spellStart"/>
      <w:r w:rsidR="008A3831">
        <w:t>asigment</w:t>
      </w:r>
      <w:proofErr w:type="spellEnd"/>
      <w:r w:rsidR="008A3831">
        <w:t xml:space="preserve"> please read the attachment file </w:t>
      </w:r>
      <w:proofErr w:type="gramStart"/>
      <w:r w:rsidR="008A3831">
        <w:t>( live</w:t>
      </w:r>
      <w:proofErr w:type="gramEnd"/>
      <w:r w:rsidR="008A3831">
        <w:t xml:space="preserve"> session 3 power point)</w:t>
      </w:r>
      <w:r>
        <w:t>.</w:t>
      </w:r>
    </w:p>
    <w:p w14:paraId="053A1AD2" w14:textId="0EB517C6" w:rsidR="00DF46D4" w:rsidRDefault="00DF46D4">
      <w:r>
        <w:t xml:space="preserve">2- </w:t>
      </w:r>
      <w:proofErr w:type="spellStart"/>
      <w:r>
        <w:t>assigmennt</w:t>
      </w:r>
      <w:proofErr w:type="spellEnd"/>
      <w:r>
        <w:t xml:space="preserve"> should be written in APA style </w:t>
      </w:r>
    </w:p>
    <w:p w14:paraId="7F507046" w14:textId="26A7EDC1" w:rsidR="00DF46D4" w:rsidRDefault="00DF46D4">
      <w:r>
        <w:t>3-txt citation is very important for each paragraph</w:t>
      </w:r>
    </w:p>
    <w:p w14:paraId="1358CF12" w14:textId="20C2F04E" w:rsidR="00DF46D4" w:rsidRDefault="00DF46D4">
      <w:r>
        <w:t xml:space="preserve">4- you should text book as references </w:t>
      </w:r>
    </w:p>
    <w:p w14:paraId="7189A5DE" w14:textId="54B82F18" w:rsidR="00DF46D4" w:rsidRDefault="00DF46D4">
      <w:r>
        <w:t xml:space="preserve">5- reflect your understanding from the material and </w:t>
      </w:r>
      <w:proofErr w:type="spellStart"/>
      <w:r>
        <w:t>ch</w:t>
      </w:r>
      <w:proofErr w:type="spellEnd"/>
      <w:r>
        <w:t xml:space="preserve"> 3 &amp;4 </w:t>
      </w:r>
    </w:p>
    <w:p w14:paraId="38F39D9C" w14:textId="09C2FE2E" w:rsidR="00DF46D4" w:rsidRDefault="00DF46D4">
      <w:r>
        <w:t>6- write 6 pages without references and title page</w:t>
      </w:r>
    </w:p>
    <w:p w14:paraId="4D2340DB" w14:textId="5C7BF463" w:rsidR="00DF46D4" w:rsidRDefault="00DF46D4" w:rsidP="00DF46D4">
      <w:r>
        <w:t>7- there will be a diagram should put then explanation under the diagram</w:t>
      </w:r>
    </w:p>
    <w:p w14:paraId="07712C55" w14:textId="1A5B6A36" w:rsidR="00DF46D4" w:rsidRDefault="00DF46D4">
      <w:r>
        <w:t>8- should answer each question on the assignment</w:t>
      </w:r>
    </w:p>
    <w:p w14:paraId="5F9A4A0E" w14:textId="7B1E135C" w:rsidR="00DF46D4" w:rsidRDefault="00DF46D4" w:rsidP="00DF46D4">
      <w:r>
        <w:t>9- analysis the porters five forces for the company choose</w:t>
      </w:r>
    </w:p>
    <w:p w14:paraId="56B04CE7" w14:textId="61E92E89" w:rsidR="00DF46D4" w:rsidRDefault="00DF46D4" w:rsidP="00DF46D4">
      <w:r>
        <w:t xml:space="preserve">10- read </w:t>
      </w:r>
      <w:proofErr w:type="gramStart"/>
      <w:r>
        <w:t>-  read</w:t>
      </w:r>
      <w:proofErr w:type="gramEnd"/>
      <w:r>
        <w:t xml:space="preserve"> and again read the power point very carefully to understand. Its hard assignment </w:t>
      </w:r>
    </w:p>
    <w:p w14:paraId="49AB1A61" w14:textId="441FE88F" w:rsidR="00EF0C7A" w:rsidRDefault="00EF0C7A" w:rsidP="00DF46D4"/>
    <w:p w14:paraId="6D60548A" w14:textId="77777777" w:rsidR="00EF0C7A" w:rsidRDefault="00EF0C7A" w:rsidP="00EF0C7A">
      <w:pPr>
        <w:pStyle w:val="NormalWeb"/>
        <w:spacing w:before="0" w:beforeAutospacing="0" w:after="0" w:afterAutospacing="0"/>
        <w:rPr>
          <w:rFonts w:ascii="Helvetica" w:hAnsi="Helvetica"/>
          <w:color w:val="000000"/>
        </w:rPr>
      </w:pPr>
      <w:r>
        <w:rPr>
          <w:rFonts w:ascii="Georgia" w:hAnsi="Georgia"/>
          <w:color w:val="1B1B26"/>
          <w:bdr w:val="none" w:sz="0" w:space="0" w:color="auto" w:frame="1"/>
          <w:shd w:val="clear" w:color="auto" w:fill="FFFFFF"/>
        </w:rPr>
        <w:t>To clarify the question about "structural variable" -  The </w:t>
      </w:r>
      <w:r>
        <w:rPr>
          <w:rStyle w:val="vst-search-term"/>
          <w:rFonts w:ascii="Georgia" w:hAnsi="Georgia"/>
          <w:color w:val="1B1B26"/>
          <w:bdr w:val="none" w:sz="0" w:space="0" w:color="auto" w:frame="1"/>
          <w:shd w:val="clear" w:color="auto" w:fill="FFFFFF"/>
        </w:rPr>
        <w:t>structural</w:t>
      </w:r>
      <w:r>
        <w:rPr>
          <w:rFonts w:ascii="Georgia" w:hAnsi="Georgia"/>
          <w:color w:val="1B1B26"/>
          <w:bdr w:val="none" w:sz="0" w:space="0" w:color="auto" w:frame="1"/>
          <w:shd w:val="clear" w:color="auto" w:fill="FFFFFF"/>
        </w:rPr>
        <w:t> variables, are shown in </w:t>
      </w:r>
      <w:hyperlink r:id="rId9" w:anchor="c03-fig-0003" w:history="1">
        <w:r>
          <w:rPr>
            <w:rStyle w:val="Hyperlink"/>
            <w:rFonts w:ascii="Georgia" w:hAnsi="Georgia"/>
            <w:bdr w:val="none" w:sz="0" w:space="0" w:color="auto" w:frame="1"/>
            <w:shd w:val="clear" w:color="auto" w:fill="FFFFFF"/>
          </w:rPr>
          <w:t>Figure 3.3</w:t>
        </w:r>
      </w:hyperlink>
      <w:r>
        <w:rPr>
          <w:rFonts w:ascii="Helvetica" w:hAnsi="Helvetica"/>
          <w:color w:val="000000"/>
        </w:rPr>
        <w:t>. </w:t>
      </w:r>
      <w:r>
        <w:rPr>
          <w:rFonts w:ascii="Georgia" w:hAnsi="Georgia"/>
          <w:color w:val="1B1B26"/>
          <w:bdr w:val="none" w:sz="0" w:space="0" w:color="auto" w:frame="1"/>
          <w:shd w:val="clear" w:color="auto" w:fill="FFFFFF"/>
        </w:rPr>
        <w:t>and determine the strength of each of these competitive forces.  For example, "buyer's price sensitivity" is a "structural variable" for the competitive force of "Supplier's Power."</w:t>
      </w:r>
    </w:p>
    <w:p w14:paraId="239831E3" w14:textId="76E8FC8D" w:rsidR="00EF0C7A" w:rsidRDefault="00EF0C7A" w:rsidP="00EF0C7A">
      <w:pPr>
        <w:pStyle w:val="NormalWeb"/>
        <w:spacing w:before="0" w:beforeAutospacing="0" w:after="0" w:afterAutospacing="0"/>
        <w:rPr>
          <w:rFonts w:ascii="Helvetica" w:hAnsi="Helvetica"/>
          <w:color w:val="000000"/>
        </w:rPr>
      </w:pPr>
      <w:r>
        <w:rPr>
          <w:rFonts w:ascii="Georgia" w:hAnsi="Georgia"/>
          <w:noProof/>
          <w:color w:val="1B1B26"/>
          <w:bdr w:val="none" w:sz="0" w:space="0" w:color="auto" w:frame="1"/>
          <w:shd w:val="clear" w:color="auto" w:fill="FFFFFF"/>
        </w:rPr>
        <mc:AlternateContent>
          <mc:Choice Requires="wps">
            <w:drawing>
              <wp:inline distT="0" distB="0" distL="0" distR="0" wp14:anchorId="34E5C26B" wp14:editId="4D1D44E6">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FD1A45"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p>
    <w:p w14:paraId="17299051" w14:textId="77777777" w:rsidR="00EF0C7A" w:rsidRDefault="00EF0C7A" w:rsidP="00DF46D4"/>
    <w:p w14:paraId="74181A7C" w14:textId="77777777" w:rsidR="00DF46D4" w:rsidRDefault="00DF46D4" w:rsidP="00DF46D4">
      <w:bookmarkStart w:id="0" w:name="_GoBack"/>
      <w:bookmarkEnd w:id="0"/>
    </w:p>
    <w:sectPr w:rsidR="00DF46D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0896CD" w14:textId="77777777" w:rsidR="005106F8" w:rsidRDefault="005106F8" w:rsidP="008A3831">
      <w:pPr>
        <w:spacing w:after="0" w:line="240" w:lineRule="auto"/>
      </w:pPr>
      <w:r>
        <w:separator/>
      </w:r>
    </w:p>
  </w:endnote>
  <w:endnote w:type="continuationSeparator" w:id="0">
    <w:p w14:paraId="7C1DC0DF" w14:textId="77777777" w:rsidR="005106F8" w:rsidRDefault="005106F8" w:rsidP="008A3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Lucida Grande">
    <w:altName w:val="Segoe UI"/>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5D3F2" w14:textId="77777777" w:rsidR="005106F8" w:rsidRDefault="005106F8" w:rsidP="008A3831">
      <w:pPr>
        <w:spacing w:after="0" w:line="240" w:lineRule="auto"/>
      </w:pPr>
      <w:r>
        <w:separator/>
      </w:r>
    </w:p>
  </w:footnote>
  <w:footnote w:type="continuationSeparator" w:id="0">
    <w:p w14:paraId="70E07347" w14:textId="77777777" w:rsidR="005106F8" w:rsidRDefault="005106F8" w:rsidP="008A38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F1319F"/>
    <w:multiLevelType w:val="multilevel"/>
    <w:tmpl w:val="D758C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774112"/>
    <w:multiLevelType w:val="multilevel"/>
    <w:tmpl w:val="109ED5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5F0D7E"/>
    <w:multiLevelType w:val="multilevel"/>
    <w:tmpl w:val="9974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C36A8B"/>
    <w:multiLevelType w:val="multilevel"/>
    <w:tmpl w:val="432A3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B1A"/>
    <w:rsid w:val="00200B1A"/>
    <w:rsid w:val="005106F8"/>
    <w:rsid w:val="007B02AC"/>
    <w:rsid w:val="008A3831"/>
    <w:rsid w:val="00CF01B8"/>
    <w:rsid w:val="00DF46D4"/>
    <w:rsid w:val="00EF0C7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CAAD8"/>
  <w15:chartTrackingRefBased/>
  <w15:docId w15:val="{C1C630FA-327E-4252-97B5-BE539E397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F01B8"/>
    <w:rPr>
      <w:color w:val="0000FF"/>
      <w:u w:val="single"/>
    </w:rPr>
  </w:style>
  <w:style w:type="character" w:styleId="Emphasis">
    <w:name w:val="Emphasis"/>
    <w:basedOn w:val="DefaultParagraphFont"/>
    <w:uiPriority w:val="20"/>
    <w:qFormat/>
    <w:rsid w:val="00CF01B8"/>
    <w:rPr>
      <w:i/>
      <w:iCs/>
    </w:rPr>
  </w:style>
  <w:style w:type="paragraph" w:styleId="NormalWeb">
    <w:name w:val="Normal (Web)"/>
    <w:basedOn w:val="Normal"/>
    <w:uiPriority w:val="99"/>
    <w:semiHidden/>
    <w:unhideWhenUsed/>
    <w:rsid w:val="00CF01B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F01B8"/>
    <w:rPr>
      <w:b/>
      <w:bCs/>
    </w:rPr>
  </w:style>
  <w:style w:type="paragraph" w:styleId="Header">
    <w:name w:val="header"/>
    <w:basedOn w:val="Normal"/>
    <w:link w:val="HeaderChar"/>
    <w:uiPriority w:val="99"/>
    <w:unhideWhenUsed/>
    <w:rsid w:val="008A38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3831"/>
  </w:style>
  <w:style w:type="paragraph" w:styleId="Footer">
    <w:name w:val="footer"/>
    <w:basedOn w:val="Normal"/>
    <w:link w:val="FooterChar"/>
    <w:uiPriority w:val="99"/>
    <w:unhideWhenUsed/>
    <w:rsid w:val="008A38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3831"/>
  </w:style>
  <w:style w:type="character" w:customStyle="1" w:styleId="vst-search-term">
    <w:name w:val="vst-search-term"/>
    <w:basedOn w:val="DefaultParagraphFont"/>
    <w:rsid w:val="00EF0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202534">
      <w:bodyDiv w:val="1"/>
      <w:marLeft w:val="0"/>
      <w:marRight w:val="0"/>
      <w:marTop w:val="0"/>
      <w:marBottom w:val="0"/>
      <w:divBdr>
        <w:top w:val="none" w:sz="0" w:space="0" w:color="auto"/>
        <w:left w:val="none" w:sz="0" w:space="0" w:color="auto"/>
        <w:bottom w:val="none" w:sz="0" w:space="0" w:color="auto"/>
        <w:right w:val="none" w:sz="0" w:space="0" w:color="auto"/>
      </w:divBdr>
    </w:div>
    <w:div w:id="1424375491">
      <w:bodyDiv w:val="1"/>
      <w:marLeft w:val="0"/>
      <w:marRight w:val="0"/>
      <w:marTop w:val="0"/>
      <w:marBottom w:val="0"/>
      <w:divBdr>
        <w:top w:val="none" w:sz="0" w:space="0" w:color="auto"/>
        <w:left w:val="none" w:sz="0" w:space="0" w:color="auto"/>
        <w:bottom w:val="none" w:sz="0" w:space="0" w:color="auto"/>
        <w:right w:val="none" w:sz="0" w:space="0" w:color="auto"/>
      </w:divBdr>
    </w:div>
    <w:div w:id="178376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sdl.idm.oclc.org/docview/1987371528?accountid=142908" TargetMode="External"/><Relationship Id="rId3" Type="http://schemas.openxmlformats.org/officeDocument/2006/relationships/settings" Target="settings.xml"/><Relationship Id="rId7" Type="http://schemas.openxmlformats.org/officeDocument/2006/relationships/hyperlink" Target="https://search-proquest-com.sdl.idm.oclc.org/docview/1969777930?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jigsaw.vitalsource.com/books/9781119495673/epub/OPS/c03.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εïз ..</dc:creator>
  <cp:keywords/>
  <dc:description/>
  <cp:lastModifiedBy>εïз ..</cp:lastModifiedBy>
  <cp:revision>4</cp:revision>
  <dcterms:created xsi:type="dcterms:W3CDTF">2019-09-17T16:42:00Z</dcterms:created>
  <dcterms:modified xsi:type="dcterms:W3CDTF">2019-09-17T17:12:00Z</dcterms:modified>
</cp:coreProperties>
</file>